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Pr="00EF7469" w:rsidRDefault="002B0CBA" w:rsidP="00A454BE">
      <w:pPr>
        <w:ind w:left="6096"/>
        <w:outlineLvl w:val="0"/>
        <w:rPr>
          <w:rFonts w:eastAsia="MS Mincho"/>
          <w:b/>
          <w:bCs/>
          <w:sz w:val="24"/>
          <w:szCs w:val="24"/>
        </w:rPr>
      </w:pPr>
    </w:p>
    <w:p w:rsidR="00A454BE" w:rsidRPr="00EF7469" w:rsidRDefault="00A454BE" w:rsidP="00A454BE">
      <w:pPr>
        <w:ind w:left="6096"/>
        <w:outlineLvl w:val="0"/>
        <w:rPr>
          <w:rFonts w:eastAsia="MS Mincho"/>
          <w:b/>
          <w:bCs/>
          <w:sz w:val="24"/>
          <w:szCs w:val="24"/>
        </w:rPr>
      </w:pPr>
      <w:r w:rsidRPr="00EF7469">
        <w:rPr>
          <w:rFonts w:eastAsia="MS Mincho"/>
          <w:b/>
          <w:bCs/>
          <w:sz w:val="24"/>
          <w:szCs w:val="24"/>
        </w:rPr>
        <w:t>УТВЕРЖДАЮ</w:t>
      </w:r>
    </w:p>
    <w:p w:rsidR="00A454BE" w:rsidRPr="00EF7469" w:rsidRDefault="00A454BE" w:rsidP="00A454BE">
      <w:pPr>
        <w:ind w:left="6096"/>
        <w:outlineLvl w:val="0"/>
        <w:rPr>
          <w:rFonts w:eastAsia="MS Mincho"/>
          <w:b/>
          <w:bCs/>
          <w:sz w:val="24"/>
          <w:szCs w:val="24"/>
        </w:rPr>
      </w:pPr>
    </w:p>
    <w:p w:rsidR="00212E9C" w:rsidRPr="00212E9C" w:rsidRDefault="00212E9C" w:rsidP="00212E9C">
      <w:pPr>
        <w:ind w:left="6096"/>
        <w:rPr>
          <w:rFonts w:eastAsia="MS Mincho"/>
          <w:bCs/>
          <w:sz w:val="24"/>
          <w:szCs w:val="24"/>
        </w:rPr>
      </w:pPr>
      <w:r w:rsidRPr="00212E9C">
        <w:rPr>
          <w:rFonts w:eastAsia="MS Mincho"/>
          <w:bCs/>
          <w:sz w:val="24"/>
          <w:szCs w:val="24"/>
        </w:rPr>
        <w:t>Председатель</w:t>
      </w:r>
    </w:p>
    <w:p w:rsidR="00212E9C" w:rsidRPr="00212E9C" w:rsidRDefault="00212E9C" w:rsidP="00212E9C">
      <w:pPr>
        <w:ind w:left="6096"/>
        <w:rPr>
          <w:rFonts w:eastAsia="MS Mincho"/>
          <w:bCs/>
          <w:sz w:val="24"/>
          <w:szCs w:val="24"/>
        </w:rPr>
      </w:pPr>
      <w:r w:rsidRPr="00212E9C">
        <w:rPr>
          <w:rFonts w:eastAsia="MS Mincho"/>
          <w:bCs/>
          <w:sz w:val="24"/>
          <w:szCs w:val="24"/>
        </w:rPr>
        <w:t xml:space="preserve">Конкурсной комиссии </w:t>
      </w:r>
    </w:p>
    <w:p w:rsidR="00212E9C" w:rsidRPr="00212E9C" w:rsidRDefault="00212E9C" w:rsidP="00212E9C">
      <w:pPr>
        <w:ind w:left="6096"/>
        <w:rPr>
          <w:rFonts w:eastAsia="MS Mincho"/>
          <w:bCs/>
          <w:sz w:val="24"/>
          <w:szCs w:val="24"/>
        </w:rPr>
      </w:pPr>
      <w:r w:rsidRPr="00212E9C">
        <w:rPr>
          <w:rFonts w:eastAsia="MS Mincho"/>
          <w:bCs/>
          <w:sz w:val="24"/>
          <w:szCs w:val="24"/>
        </w:rPr>
        <w:t>АО «Дальгипротранс»</w:t>
      </w:r>
    </w:p>
    <w:p w:rsidR="00212E9C" w:rsidRPr="00FF3399" w:rsidRDefault="00212E9C" w:rsidP="00212E9C">
      <w:pPr>
        <w:ind w:left="6096"/>
        <w:rPr>
          <w:rFonts w:eastAsia="MS Mincho"/>
          <w:bCs/>
          <w:color w:val="FFFFFF" w:themeColor="background1"/>
          <w:sz w:val="24"/>
          <w:szCs w:val="24"/>
        </w:rPr>
      </w:pPr>
      <w:r w:rsidRPr="00212E9C">
        <w:rPr>
          <w:rFonts w:eastAsia="MS Mincho"/>
          <w:bCs/>
          <w:sz w:val="24"/>
          <w:szCs w:val="24"/>
        </w:rPr>
        <w:t>_________________</w:t>
      </w:r>
      <w:r w:rsidRPr="00FF3399">
        <w:rPr>
          <w:rFonts w:eastAsia="MS Mincho"/>
          <w:bCs/>
          <w:color w:val="FFFFFF" w:themeColor="background1"/>
          <w:sz w:val="24"/>
          <w:szCs w:val="24"/>
        </w:rPr>
        <w:t>И.В.Бадяев</w:t>
      </w:r>
    </w:p>
    <w:p w:rsidR="00A454BE" w:rsidRPr="00EF7469" w:rsidRDefault="00A454BE" w:rsidP="00A454BE">
      <w:pPr>
        <w:ind w:left="6096"/>
        <w:rPr>
          <w:rFonts w:eastAsia="MS Mincho"/>
          <w:bCs/>
          <w:sz w:val="24"/>
          <w:szCs w:val="24"/>
        </w:rPr>
      </w:pPr>
    </w:p>
    <w:p w:rsidR="00A454BE" w:rsidRPr="00EF7469" w:rsidRDefault="00A454BE" w:rsidP="00A454BE">
      <w:pPr>
        <w:ind w:left="6096"/>
        <w:rPr>
          <w:rFonts w:eastAsia="MS Mincho"/>
          <w:bCs/>
          <w:sz w:val="24"/>
          <w:szCs w:val="24"/>
        </w:rPr>
      </w:pPr>
      <w:r w:rsidRPr="00EF7469">
        <w:rPr>
          <w:rFonts w:eastAsia="MS Mincho"/>
          <w:bCs/>
          <w:sz w:val="24"/>
          <w:szCs w:val="24"/>
        </w:rPr>
        <w:t>«___» ____________  2024 г.</w:t>
      </w:r>
    </w:p>
    <w:p w:rsidR="00646C0E" w:rsidRPr="00EF7469" w:rsidRDefault="00646C0E" w:rsidP="005C5433">
      <w:pPr>
        <w:jc w:val="right"/>
        <w:rPr>
          <w:sz w:val="24"/>
          <w:szCs w:val="24"/>
        </w:rPr>
      </w:pPr>
    </w:p>
    <w:p w:rsidR="00D25298" w:rsidRPr="00EF7469" w:rsidRDefault="00646C0E" w:rsidP="005C5433">
      <w:pPr>
        <w:jc w:val="center"/>
        <w:rPr>
          <w:sz w:val="24"/>
          <w:szCs w:val="24"/>
        </w:rPr>
      </w:pPr>
      <w:r w:rsidRPr="00EF7469">
        <w:rPr>
          <w:b/>
          <w:color w:val="FF0000"/>
          <w:sz w:val="24"/>
          <w:szCs w:val="24"/>
        </w:rPr>
        <w:t>ВНИМАНИЕ!</w:t>
      </w:r>
    </w:p>
    <w:p w:rsidR="00E83500" w:rsidRPr="00EF7469" w:rsidRDefault="00D25298" w:rsidP="005C5433">
      <w:pPr>
        <w:jc w:val="center"/>
        <w:rPr>
          <w:b/>
          <w:bCs/>
          <w:sz w:val="24"/>
          <w:szCs w:val="24"/>
        </w:rPr>
      </w:pPr>
      <w:r w:rsidRPr="00EF7469">
        <w:rPr>
          <w:b/>
          <w:sz w:val="24"/>
          <w:szCs w:val="24"/>
        </w:rPr>
        <w:t>Изменени</w:t>
      </w:r>
      <w:r w:rsidR="00212E9C">
        <w:rPr>
          <w:b/>
          <w:sz w:val="24"/>
          <w:szCs w:val="24"/>
        </w:rPr>
        <w:t>е</w:t>
      </w:r>
      <w:r w:rsidRPr="00EF7469">
        <w:rPr>
          <w:b/>
          <w:sz w:val="24"/>
          <w:szCs w:val="24"/>
        </w:rPr>
        <w:t xml:space="preserve"> </w:t>
      </w:r>
      <w:r w:rsidR="00EF7469" w:rsidRPr="00EF7469">
        <w:rPr>
          <w:b/>
          <w:sz w:val="24"/>
          <w:szCs w:val="24"/>
        </w:rPr>
        <w:t xml:space="preserve">№ </w:t>
      </w:r>
      <w:r w:rsidR="00212E9C">
        <w:rPr>
          <w:b/>
          <w:sz w:val="24"/>
          <w:szCs w:val="24"/>
        </w:rPr>
        <w:t>1</w:t>
      </w:r>
      <w:r w:rsidR="00EF7469" w:rsidRPr="00EF7469">
        <w:rPr>
          <w:b/>
          <w:sz w:val="24"/>
          <w:szCs w:val="24"/>
        </w:rPr>
        <w:t xml:space="preserve"> </w:t>
      </w:r>
      <w:r w:rsidRPr="00EF7469">
        <w:rPr>
          <w:b/>
          <w:sz w:val="24"/>
          <w:szCs w:val="24"/>
        </w:rPr>
        <w:t>в</w:t>
      </w:r>
      <w:r w:rsidR="00F21805" w:rsidRPr="00EF7469">
        <w:rPr>
          <w:b/>
          <w:sz w:val="24"/>
          <w:szCs w:val="24"/>
        </w:rPr>
        <w:t xml:space="preserve"> </w:t>
      </w:r>
      <w:r w:rsidR="00212E9C">
        <w:rPr>
          <w:b/>
          <w:sz w:val="24"/>
          <w:szCs w:val="24"/>
        </w:rPr>
        <w:t xml:space="preserve">извещении </w:t>
      </w:r>
      <w:r w:rsidR="00A23E20" w:rsidRPr="00EF7469">
        <w:rPr>
          <w:b/>
          <w:sz w:val="24"/>
          <w:szCs w:val="24"/>
        </w:rPr>
        <w:t>аукционной</w:t>
      </w:r>
      <w:r w:rsidR="00E175D1" w:rsidRPr="00EF7469">
        <w:rPr>
          <w:b/>
          <w:sz w:val="24"/>
          <w:szCs w:val="24"/>
        </w:rPr>
        <w:t xml:space="preserve"> документации </w:t>
      </w:r>
      <w:r w:rsidR="00A23E20" w:rsidRPr="00EF7469">
        <w:rPr>
          <w:b/>
          <w:bCs/>
          <w:sz w:val="24"/>
          <w:szCs w:val="24"/>
        </w:rPr>
        <w:t xml:space="preserve">открытого аукциона в электронной форме </w:t>
      </w:r>
      <w:r w:rsidR="00A454BE" w:rsidRPr="00EF7469">
        <w:rPr>
          <w:b/>
          <w:bCs/>
          <w:sz w:val="24"/>
          <w:szCs w:val="24"/>
        </w:rPr>
        <w:t>№</w:t>
      </w:r>
      <w:r w:rsidR="003D670C" w:rsidRPr="00EF7469">
        <w:rPr>
          <w:b/>
          <w:bCs/>
          <w:sz w:val="24"/>
          <w:szCs w:val="24"/>
        </w:rPr>
        <w:t>2</w:t>
      </w:r>
      <w:r w:rsidR="00212E9C">
        <w:rPr>
          <w:b/>
          <w:bCs/>
          <w:sz w:val="24"/>
          <w:szCs w:val="24"/>
        </w:rPr>
        <w:t>7</w:t>
      </w:r>
      <w:r w:rsidR="00A454BE" w:rsidRPr="00EF7469">
        <w:rPr>
          <w:b/>
          <w:bCs/>
          <w:sz w:val="24"/>
          <w:szCs w:val="24"/>
        </w:rPr>
        <w:t>/ОАЭ-ДГТ/24</w:t>
      </w:r>
      <w:r w:rsidR="00A23E20" w:rsidRPr="00EF7469">
        <w:rPr>
          <w:b/>
          <w:bCs/>
          <w:sz w:val="24"/>
          <w:szCs w:val="24"/>
        </w:rPr>
        <w:t xml:space="preserve"> </w:t>
      </w:r>
      <w:r w:rsidR="008A4554" w:rsidRPr="00EF7469">
        <w:rPr>
          <w:b/>
          <w:bCs/>
          <w:sz w:val="24"/>
          <w:szCs w:val="24"/>
        </w:rPr>
        <w:t>н</w:t>
      </w:r>
      <w:r w:rsidR="00A23E20" w:rsidRPr="00EF7469">
        <w:rPr>
          <w:b/>
          <w:bCs/>
          <w:sz w:val="24"/>
          <w:szCs w:val="24"/>
        </w:rPr>
        <w:t xml:space="preserve">а </w:t>
      </w:r>
      <w:r w:rsidR="00212E9C" w:rsidRPr="00212E9C">
        <w:rPr>
          <w:b/>
          <w:bCs/>
          <w:sz w:val="24"/>
          <w:szCs w:val="24"/>
        </w:rPr>
        <w:t xml:space="preserve">право заключения договора на выполнение работ по ремонту помещений рабочего кабинета 210 АПЗ по ул. Шеронова,56 </w:t>
      </w:r>
      <w:r w:rsidR="003D670C" w:rsidRPr="00EF7469">
        <w:rPr>
          <w:b/>
          <w:bCs/>
          <w:sz w:val="24"/>
          <w:szCs w:val="24"/>
        </w:rPr>
        <w:t>прилегающей территории»</w:t>
      </w:r>
    </w:p>
    <w:p w:rsidR="00EF4711" w:rsidRPr="00EF7469" w:rsidRDefault="00EF4711" w:rsidP="005C5433">
      <w:pPr>
        <w:jc w:val="center"/>
        <w:rPr>
          <w:b/>
          <w:bCs/>
          <w:sz w:val="24"/>
          <w:szCs w:val="24"/>
        </w:rPr>
      </w:pPr>
    </w:p>
    <w:p w:rsidR="00EF4711" w:rsidRPr="00EF7469" w:rsidRDefault="00EF4711" w:rsidP="00EF4711">
      <w:pPr>
        <w:pStyle w:val="a9"/>
        <w:numPr>
          <w:ilvl w:val="0"/>
          <w:numId w:val="18"/>
        </w:numPr>
        <w:tabs>
          <w:tab w:val="left" w:pos="709"/>
          <w:tab w:val="left" w:pos="993"/>
        </w:tabs>
        <w:ind w:left="0" w:firstLine="567"/>
        <w:jc w:val="both"/>
        <w:rPr>
          <w:bCs/>
          <w:sz w:val="24"/>
          <w:szCs w:val="24"/>
        </w:rPr>
      </w:pPr>
      <w:r w:rsidRPr="00EF7469">
        <w:rPr>
          <w:b/>
          <w:bCs/>
          <w:sz w:val="24"/>
          <w:szCs w:val="24"/>
        </w:rPr>
        <w:t xml:space="preserve">Внести изменения в п. </w:t>
      </w:r>
      <w:r w:rsidR="00D360EF" w:rsidRPr="00EF7469">
        <w:rPr>
          <w:b/>
          <w:bCs/>
          <w:sz w:val="24"/>
          <w:szCs w:val="24"/>
        </w:rPr>
        <w:t>7.</w:t>
      </w:r>
      <w:r w:rsidR="00212E9C">
        <w:rPr>
          <w:b/>
          <w:bCs/>
          <w:sz w:val="24"/>
          <w:szCs w:val="24"/>
        </w:rPr>
        <w:t>3.</w:t>
      </w:r>
      <w:r w:rsidRPr="00EF7469">
        <w:rPr>
          <w:b/>
          <w:bCs/>
          <w:sz w:val="24"/>
          <w:szCs w:val="24"/>
        </w:rPr>
        <w:t xml:space="preserve"> </w:t>
      </w:r>
      <w:r w:rsidR="00212E9C">
        <w:rPr>
          <w:b/>
          <w:bCs/>
          <w:sz w:val="24"/>
          <w:szCs w:val="24"/>
        </w:rPr>
        <w:t xml:space="preserve">извещения </w:t>
      </w:r>
      <w:r w:rsidRPr="00EF7469">
        <w:rPr>
          <w:b/>
          <w:bCs/>
          <w:sz w:val="24"/>
          <w:szCs w:val="24"/>
        </w:rPr>
        <w:t xml:space="preserve">аукционной документации и изложить в следующей редакции: </w:t>
      </w:r>
    </w:p>
    <w:p w:rsidR="00D360EF" w:rsidRDefault="00D360EF" w:rsidP="000D4245">
      <w:pPr>
        <w:ind w:firstLine="426"/>
        <w:jc w:val="both"/>
        <w:rPr>
          <w:rFonts w:eastAsiaTheme="majorEastAsia"/>
          <w:b/>
          <w:bCs/>
          <w:sz w:val="24"/>
          <w:szCs w:val="24"/>
        </w:rPr>
      </w:pPr>
    </w:p>
    <w:tbl>
      <w:tblPr>
        <w:tblStyle w:val="ab"/>
        <w:tblW w:w="9356" w:type="dxa"/>
        <w:tblCellSpacing w:w="14" w:type="dxa"/>
        <w:tblInd w:w="-5" w:type="dxa"/>
        <w:tblLayout w:type="fixed"/>
        <w:tblLook w:val="04A0" w:firstRow="1" w:lastRow="0" w:firstColumn="1" w:lastColumn="0" w:noHBand="0" w:noVBand="1"/>
      </w:tblPr>
      <w:tblGrid>
        <w:gridCol w:w="3255"/>
        <w:gridCol w:w="6101"/>
      </w:tblGrid>
      <w:tr w:rsidR="00212E9C" w:rsidRPr="00E75B95" w:rsidTr="00212E9C">
        <w:trPr>
          <w:trHeight w:val="454"/>
          <w:tblCellSpacing w:w="14" w:type="dxa"/>
        </w:trPr>
        <w:tc>
          <w:tcPr>
            <w:tcW w:w="3213" w:type="dxa"/>
            <w:shd w:val="clear" w:color="auto" w:fill="auto"/>
          </w:tcPr>
          <w:p w:rsidR="00212E9C" w:rsidRPr="00E75B95" w:rsidRDefault="00212E9C" w:rsidP="005C1698">
            <w:pPr>
              <w:rPr>
                <w:b/>
                <w:bCs/>
                <w:color w:val="000000" w:themeColor="text1"/>
              </w:rPr>
            </w:pPr>
            <w:r w:rsidRPr="00E75B95">
              <w:rPr>
                <w:b/>
                <w:bCs/>
              </w:rPr>
              <w:t>7.3. Обеспечение заявки</w:t>
            </w:r>
          </w:p>
        </w:tc>
        <w:tc>
          <w:tcPr>
            <w:tcW w:w="6059" w:type="dxa"/>
            <w:shd w:val="clear" w:color="auto" w:fill="auto"/>
          </w:tcPr>
          <w:p w:rsidR="00212E9C" w:rsidRPr="00E75B95" w:rsidRDefault="00212E9C" w:rsidP="005C1698">
            <w:pPr>
              <w:rPr>
                <w:bCs/>
              </w:rPr>
            </w:pPr>
            <w:r w:rsidRPr="00E75B95">
              <w:rPr>
                <w:bCs/>
              </w:rPr>
              <w:t xml:space="preserve">5% от начальной (максимальной) цены договора без НДС </w:t>
            </w:r>
          </w:p>
          <w:p w:rsidR="00212E9C" w:rsidRPr="00E75B95" w:rsidRDefault="00212E9C" w:rsidP="005C1698">
            <w:pPr>
              <w:jc w:val="both"/>
            </w:pPr>
            <w:r w:rsidRPr="006902E3">
              <w:rPr>
                <w:b/>
                <w:bCs/>
              </w:rPr>
              <w:t>72</w:t>
            </w:r>
            <w:r>
              <w:rPr>
                <w:b/>
                <w:bCs/>
              </w:rPr>
              <w:t> </w:t>
            </w:r>
            <w:r w:rsidRPr="006902E3">
              <w:rPr>
                <w:b/>
                <w:bCs/>
              </w:rPr>
              <w:t>258</w:t>
            </w:r>
            <w:r>
              <w:rPr>
                <w:b/>
                <w:bCs/>
              </w:rPr>
              <w:t xml:space="preserve"> </w:t>
            </w:r>
            <w:r w:rsidRPr="00E75B95">
              <w:rPr>
                <w:bCs/>
              </w:rPr>
              <w:t xml:space="preserve">руб. </w:t>
            </w:r>
            <w:r w:rsidRPr="00E75B95">
              <w:rPr>
                <w:b/>
                <w:bCs/>
              </w:rPr>
              <w:t>00</w:t>
            </w:r>
            <w:r w:rsidRPr="00E75B95">
              <w:rPr>
                <w:bCs/>
              </w:rPr>
              <w:t xml:space="preserve"> коп.</w:t>
            </w:r>
          </w:p>
        </w:tc>
      </w:tr>
    </w:tbl>
    <w:p w:rsidR="00212E9C" w:rsidRPr="00EF7469" w:rsidRDefault="00212E9C" w:rsidP="000D4245">
      <w:pPr>
        <w:ind w:firstLine="426"/>
        <w:jc w:val="both"/>
        <w:rPr>
          <w:rFonts w:eastAsiaTheme="majorEastAsia"/>
          <w:b/>
          <w:bCs/>
          <w:sz w:val="24"/>
          <w:szCs w:val="24"/>
        </w:rPr>
      </w:pPr>
    </w:p>
    <w:p w:rsidR="006C5B5A" w:rsidRPr="00EF7469" w:rsidRDefault="006C5B5A" w:rsidP="000D4245">
      <w:pPr>
        <w:ind w:firstLine="426"/>
        <w:jc w:val="both"/>
        <w:rPr>
          <w:bCs/>
          <w:sz w:val="24"/>
          <w:szCs w:val="24"/>
        </w:rPr>
      </w:pPr>
      <w:r w:rsidRPr="00EF7469">
        <w:rPr>
          <w:sz w:val="24"/>
          <w:szCs w:val="24"/>
        </w:rPr>
        <w:t xml:space="preserve">Остальные условия </w:t>
      </w:r>
      <w:r w:rsidR="000D4245" w:rsidRPr="00EF7469">
        <w:rPr>
          <w:sz w:val="24"/>
          <w:szCs w:val="24"/>
        </w:rPr>
        <w:t xml:space="preserve">аукционной документации </w:t>
      </w:r>
      <w:r w:rsidR="000D4245" w:rsidRPr="00EF7469">
        <w:rPr>
          <w:bCs/>
          <w:sz w:val="24"/>
          <w:szCs w:val="24"/>
        </w:rPr>
        <w:t>открытого аукциона в электронной форме №</w:t>
      </w:r>
      <w:r w:rsidR="003D670C" w:rsidRPr="00EF7469">
        <w:rPr>
          <w:bCs/>
          <w:sz w:val="24"/>
          <w:szCs w:val="24"/>
        </w:rPr>
        <w:t>2</w:t>
      </w:r>
      <w:r w:rsidR="00212E9C">
        <w:rPr>
          <w:bCs/>
          <w:sz w:val="24"/>
          <w:szCs w:val="24"/>
        </w:rPr>
        <w:t>7</w:t>
      </w:r>
      <w:r w:rsidR="000D4245" w:rsidRPr="00EF7469">
        <w:rPr>
          <w:bCs/>
          <w:sz w:val="24"/>
          <w:szCs w:val="24"/>
        </w:rPr>
        <w:t>/ОАЭ-ДГТ/24 остаются без изменений.</w:t>
      </w:r>
    </w:p>
    <w:p w:rsidR="000D4245" w:rsidRPr="00EF7469" w:rsidRDefault="000D4245" w:rsidP="000D4245">
      <w:pPr>
        <w:ind w:firstLine="426"/>
        <w:jc w:val="both"/>
        <w:rPr>
          <w:bCs/>
          <w:sz w:val="24"/>
          <w:szCs w:val="24"/>
        </w:rPr>
      </w:pPr>
    </w:p>
    <w:p w:rsidR="00F46A58" w:rsidRPr="00EF7469" w:rsidRDefault="00F46A58" w:rsidP="00F46A58">
      <w:pPr>
        <w:pStyle w:val="a9"/>
        <w:ind w:left="0"/>
        <w:jc w:val="both"/>
        <w:rPr>
          <w:sz w:val="24"/>
          <w:szCs w:val="24"/>
        </w:rPr>
      </w:pPr>
      <w:r w:rsidRPr="00EF7469">
        <w:rPr>
          <w:sz w:val="24"/>
          <w:szCs w:val="24"/>
        </w:rPr>
        <w:t>Согласовано:</w:t>
      </w:r>
    </w:p>
    <w:p w:rsidR="00F46A58" w:rsidRPr="00EF7469" w:rsidRDefault="00F46A58" w:rsidP="00F46A58">
      <w:pPr>
        <w:tabs>
          <w:tab w:val="left" w:pos="6860"/>
          <w:tab w:val="left" w:pos="7743"/>
        </w:tabs>
        <w:jc w:val="both"/>
        <w:rPr>
          <w:sz w:val="24"/>
          <w:szCs w:val="24"/>
        </w:rPr>
      </w:pPr>
      <w:r w:rsidRPr="00EF7469">
        <w:rPr>
          <w:sz w:val="24"/>
          <w:szCs w:val="24"/>
        </w:rPr>
        <w:t>Председатель</w:t>
      </w:r>
    </w:p>
    <w:p w:rsidR="00864265" w:rsidRPr="00EF7469" w:rsidRDefault="00F46A58" w:rsidP="00F46A58">
      <w:pPr>
        <w:tabs>
          <w:tab w:val="left" w:pos="6860"/>
          <w:tab w:val="left" w:pos="7743"/>
        </w:tabs>
        <w:jc w:val="both"/>
        <w:rPr>
          <w:sz w:val="24"/>
          <w:szCs w:val="24"/>
        </w:rPr>
      </w:pPr>
      <w:r w:rsidRPr="00EF7469">
        <w:rPr>
          <w:sz w:val="24"/>
          <w:szCs w:val="24"/>
        </w:rPr>
        <w:t xml:space="preserve">Экспертной группы                                                   </w:t>
      </w:r>
      <w:r w:rsidR="00644FD3">
        <w:rPr>
          <w:sz w:val="24"/>
          <w:szCs w:val="24"/>
        </w:rPr>
        <w:t xml:space="preserve">                          </w:t>
      </w:r>
      <w:r w:rsidRPr="00EF7469">
        <w:rPr>
          <w:sz w:val="24"/>
          <w:szCs w:val="24"/>
        </w:rPr>
        <w:t xml:space="preserve">                                   </w:t>
      </w:r>
      <w:bookmarkStart w:id="0" w:name="_GoBack"/>
      <w:r w:rsidR="00D360EF" w:rsidRPr="00FF3399">
        <w:rPr>
          <w:color w:val="FFFFFF" w:themeColor="background1"/>
          <w:sz w:val="24"/>
          <w:szCs w:val="24"/>
        </w:rPr>
        <w:t>О.Н.Рубцова</w:t>
      </w:r>
      <w:r w:rsidRPr="00FF3399">
        <w:rPr>
          <w:color w:val="FFFFFF" w:themeColor="background1"/>
          <w:sz w:val="24"/>
          <w:szCs w:val="24"/>
        </w:rPr>
        <w:t xml:space="preserve"> </w:t>
      </w:r>
      <w:bookmarkEnd w:id="0"/>
    </w:p>
    <w:sectPr w:rsidR="00864265" w:rsidRPr="00EF7469"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50" w:rsidRDefault="00A81350">
      <w:r>
        <w:separator/>
      </w:r>
    </w:p>
  </w:endnote>
  <w:endnote w:type="continuationSeparator" w:id="0">
    <w:p w:rsidR="00A81350" w:rsidRDefault="00A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50" w:rsidRDefault="00A81350">
      <w:r>
        <w:separator/>
      </w:r>
    </w:p>
  </w:footnote>
  <w:footnote w:type="continuationSeparator" w:id="0">
    <w:p w:rsidR="00A81350" w:rsidRDefault="00A8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8F12D2"/>
    <w:multiLevelType w:val="multilevel"/>
    <w:tmpl w:val="7FB60ED4"/>
    <w:lvl w:ilvl="0">
      <w:start w:val="1"/>
      <w:numFmt w:val="decimal"/>
      <w:lvlText w:val="%1."/>
      <w:lvlJc w:val="left"/>
      <w:pPr>
        <w:ind w:left="450" w:hanging="450"/>
      </w:pPr>
      <w:rPr>
        <w:rFonts w:hint="default"/>
      </w:rPr>
    </w:lvl>
    <w:lvl w:ilvl="1">
      <w:start w:val="7"/>
      <w:numFmt w:val="decimal"/>
      <w:lvlText w:val="%1.%2."/>
      <w:lvlJc w:val="left"/>
      <w:pPr>
        <w:ind w:left="6533" w:hanging="72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519" w:hanging="108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505" w:hanging="1440"/>
      </w:pPr>
      <w:rPr>
        <w:rFonts w:hint="default"/>
      </w:rPr>
    </w:lvl>
    <w:lvl w:ilvl="6">
      <w:start w:val="1"/>
      <w:numFmt w:val="decimal"/>
      <w:lvlText w:val="%1.%2.%3.%4.%5.%6.%7."/>
      <w:lvlJc w:val="left"/>
      <w:pPr>
        <w:ind w:left="-28858" w:hanging="1800"/>
      </w:pPr>
      <w:rPr>
        <w:rFonts w:hint="default"/>
      </w:rPr>
    </w:lvl>
    <w:lvl w:ilvl="7">
      <w:start w:val="1"/>
      <w:numFmt w:val="decimal"/>
      <w:lvlText w:val="%1.%2.%3.%4.%5.%6.%7.%8."/>
      <w:lvlJc w:val="left"/>
      <w:pPr>
        <w:ind w:left="-23045" w:hanging="1800"/>
      </w:pPr>
      <w:rPr>
        <w:rFonts w:hint="default"/>
      </w:rPr>
    </w:lvl>
    <w:lvl w:ilvl="8">
      <w:start w:val="1"/>
      <w:numFmt w:val="decimal"/>
      <w:lvlText w:val="%1.%2.%3.%4.%5.%6.%7.%8.%9."/>
      <w:lvlJc w:val="left"/>
      <w:pPr>
        <w:ind w:left="-16872"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13F8E"/>
    <w:rsid w:val="00153AF1"/>
    <w:rsid w:val="0015739D"/>
    <w:rsid w:val="00163482"/>
    <w:rsid w:val="001676CC"/>
    <w:rsid w:val="001B0F4F"/>
    <w:rsid w:val="001B4F79"/>
    <w:rsid w:val="001D1CE1"/>
    <w:rsid w:val="001E46F6"/>
    <w:rsid w:val="001F72F1"/>
    <w:rsid w:val="00212E9C"/>
    <w:rsid w:val="0021655D"/>
    <w:rsid w:val="00221977"/>
    <w:rsid w:val="002241FC"/>
    <w:rsid w:val="00295FF4"/>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64014"/>
    <w:rsid w:val="0037565F"/>
    <w:rsid w:val="003B18EA"/>
    <w:rsid w:val="003D670C"/>
    <w:rsid w:val="003E1900"/>
    <w:rsid w:val="003E7235"/>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40E58"/>
    <w:rsid w:val="00644FD3"/>
    <w:rsid w:val="00646C0E"/>
    <w:rsid w:val="00654189"/>
    <w:rsid w:val="0067097D"/>
    <w:rsid w:val="006952C3"/>
    <w:rsid w:val="006A615D"/>
    <w:rsid w:val="006B1E7A"/>
    <w:rsid w:val="006B6810"/>
    <w:rsid w:val="006C5B5A"/>
    <w:rsid w:val="006E2EE1"/>
    <w:rsid w:val="00700D97"/>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286F"/>
    <w:rsid w:val="008E1FE0"/>
    <w:rsid w:val="008F1569"/>
    <w:rsid w:val="00925964"/>
    <w:rsid w:val="009603C2"/>
    <w:rsid w:val="00970B1B"/>
    <w:rsid w:val="009771AC"/>
    <w:rsid w:val="0098276F"/>
    <w:rsid w:val="009F15E4"/>
    <w:rsid w:val="00A23B72"/>
    <w:rsid w:val="00A23E20"/>
    <w:rsid w:val="00A331E3"/>
    <w:rsid w:val="00A3673D"/>
    <w:rsid w:val="00A454BE"/>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40020"/>
    <w:rsid w:val="00B503D7"/>
    <w:rsid w:val="00B71E30"/>
    <w:rsid w:val="00BB2D8D"/>
    <w:rsid w:val="00BD6325"/>
    <w:rsid w:val="00BF0DDD"/>
    <w:rsid w:val="00BF3829"/>
    <w:rsid w:val="00BF3DC3"/>
    <w:rsid w:val="00C016E4"/>
    <w:rsid w:val="00C05686"/>
    <w:rsid w:val="00C10CB4"/>
    <w:rsid w:val="00C1429F"/>
    <w:rsid w:val="00C20E4D"/>
    <w:rsid w:val="00C40CF6"/>
    <w:rsid w:val="00C45AA8"/>
    <w:rsid w:val="00C518E2"/>
    <w:rsid w:val="00C8287E"/>
    <w:rsid w:val="00C934A7"/>
    <w:rsid w:val="00C94FEC"/>
    <w:rsid w:val="00CA7FC7"/>
    <w:rsid w:val="00CB760C"/>
    <w:rsid w:val="00CE6D6B"/>
    <w:rsid w:val="00CF0AFD"/>
    <w:rsid w:val="00D0062C"/>
    <w:rsid w:val="00D053E2"/>
    <w:rsid w:val="00D0728A"/>
    <w:rsid w:val="00D25298"/>
    <w:rsid w:val="00D360EF"/>
    <w:rsid w:val="00D4512A"/>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EF7469"/>
    <w:rsid w:val="00F01176"/>
    <w:rsid w:val="00F1360D"/>
    <w:rsid w:val="00F16171"/>
    <w:rsid w:val="00F21805"/>
    <w:rsid w:val="00F46A58"/>
    <w:rsid w:val="00F61211"/>
    <w:rsid w:val="00F74F1F"/>
    <w:rsid w:val="00F82B9B"/>
    <w:rsid w:val="00F82C73"/>
    <w:rsid w:val="00F93270"/>
    <w:rsid w:val="00FB1AEC"/>
    <w:rsid w:val="00FC3BA3"/>
    <w:rsid w:val="00FF3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3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948D6-0091-43CE-85C9-30ABFF3C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128</Words>
  <Characters>735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Рубцова Оксана Николаевна</cp:lastModifiedBy>
  <cp:revision>9</cp:revision>
  <cp:lastPrinted>2024-07-12T03:20:00Z</cp:lastPrinted>
  <dcterms:created xsi:type="dcterms:W3CDTF">2024-07-12T03:22:00Z</dcterms:created>
  <dcterms:modified xsi:type="dcterms:W3CDTF">2024-08-06T23:48:00Z</dcterms:modified>
</cp:coreProperties>
</file>